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7C096E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SECTOR</w:t>
            </w:r>
            <w:r w:rsidR="00310D8F"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870F4B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646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for Our </w:t>
                  </w:r>
                  <w:r w:rsidR="00653CDD">
                    <w:rPr>
                      <w:rFonts w:cstheme="minorHAnsi"/>
                      <w:b/>
                      <w:sz w:val="36"/>
                      <w:szCs w:val="36"/>
                    </w:rPr>
                    <w:t>AGARPADA</w:t>
                  </w:r>
                  <w:r w:rsidR="00D3721E">
                    <w:rPr>
                      <w:rFonts w:cstheme="minorHAnsi"/>
                      <w:b/>
                      <w:sz w:val="36"/>
                      <w:szCs w:val="36"/>
                    </w:rPr>
                    <w:t xml:space="preserve"> BRANCH</w:t>
                  </w:r>
                  <w:r w:rsidR="00653CDD">
                    <w:rPr>
                      <w:rFonts w:cstheme="minorHAnsi"/>
                      <w:b/>
                      <w:sz w:val="36"/>
                      <w:szCs w:val="36"/>
                    </w:rPr>
                    <w:t xml:space="preserve"> AND ATM</w:t>
                  </w:r>
                  <w:bookmarkStart w:id="0" w:name="_GoBack"/>
                  <w:bookmarkEnd w:id="0"/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</w:t>
                  </w:r>
                  <w:r w:rsidR="004B6882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2/02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B6882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4B6882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01/03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B6882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="00BC68FC">
                    <w:rPr>
                      <w:rFonts w:cstheme="minorHAnsi"/>
                      <w:bCs/>
                      <w:sz w:val="36"/>
                      <w:szCs w:val="36"/>
                    </w:rPr>
                    <w:t>( All working days).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F35A3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01/03/2025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F35A3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03/03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F35A3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4B" w:rsidRDefault="00870F4B" w:rsidP="003659C3">
      <w:pPr>
        <w:spacing w:after="0" w:line="240" w:lineRule="auto"/>
      </w:pPr>
      <w:r>
        <w:separator/>
      </w:r>
    </w:p>
  </w:endnote>
  <w:endnote w:type="continuationSeparator" w:id="0">
    <w:p w:rsidR="00870F4B" w:rsidRDefault="00870F4B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4B" w:rsidRDefault="00870F4B" w:rsidP="003659C3">
      <w:pPr>
        <w:spacing w:after="0" w:line="240" w:lineRule="auto"/>
      </w:pPr>
      <w:r>
        <w:separator/>
      </w:r>
    </w:p>
  </w:footnote>
  <w:footnote w:type="continuationSeparator" w:id="0">
    <w:p w:rsidR="00870F4B" w:rsidRDefault="00870F4B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16A51"/>
    <w:rsid w:val="00244CED"/>
    <w:rsid w:val="002A07F3"/>
    <w:rsid w:val="002C29D5"/>
    <w:rsid w:val="002D580A"/>
    <w:rsid w:val="00310D8F"/>
    <w:rsid w:val="00317544"/>
    <w:rsid w:val="003342BD"/>
    <w:rsid w:val="00346B40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67804"/>
    <w:rsid w:val="0047731B"/>
    <w:rsid w:val="00494A5E"/>
    <w:rsid w:val="00496665"/>
    <w:rsid w:val="004A6563"/>
    <w:rsid w:val="004B6882"/>
    <w:rsid w:val="004D7106"/>
    <w:rsid w:val="00516B41"/>
    <w:rsid w:val="00547CAD"/>
    <w:rsid w:val="0056770E"/>
    <w:rsid w:val="00572CE4"/>
    <w:rsid w:val="00574195"/>
    <w:rsid w:val="00590637"/>
    <w:rsid w:val="005A10CE"/>
    <w:rsid w:val="00637C4E"/>
    <w:rsid w:val="0064740E"/>
    <w:rsid w:val="00653CDD"/>
    <w:rsid w:val="006A459E"/>
    <w:rsid w:val="006A7BC5"/>
    <w:rsid w:val="006B1A4C"/>
    <w:rsid w:val="006B73E9"/>
    <w:rsid w:val="0074706D"/>
    <w:rsid w:val="00771B69"/>
    <w:rsid w:val="0078636E"/>
    <w:rsid w:val="007C096E"/>
    <w:rsid w:val="0081604C"/>
    <w:rsid w:val="0083691F"/>
    <w:rsid w:val="00870F4B"/>
    <w:rsid w:val="00876D28"/>
    <w:rsid w:val="00877E11"/>
    <w:rsid w:val="008D06EE"/>
    <w:rsid w:val="008D6046"/>
    <w:rsid w:val="008E1451"/>
    <w:rsid w:val="008E7A67"/>
    <w:rsid w:val="0090350E"/>
    <w:rsid w:val="0098657C"/>
    <w:rsid w:val="009A38A6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B42BE9"/>
    <w:rsid w:val="00B716D8"/>
    <w:rsid w:val="00BC68FC"/>
    <w:rsid w:val="00BC7B33"/>
    <w:rsid w:val="00BD4287"/>
    <w:rsid w:val="00BD7643"/>
    <w:rsid w:val="00BF735F"/>
    <w:rsid w:val="00C675E0"/>
    <w:rsid w:val="00C75200"/>
    <w:rsid w:val="00CB41D3"/>
    <w:rsid w:val="00CC02F2"/>
    <w:rsid w:val="00D04CBD"/>
    <w:rsid w:val="00D14AA1"/>
    <w:rsid w:val="00D35C96"/>
    <w:rsid w:val="00D35F20"/>
    <w:rsid w:val="00D3721E"/>
    <w:rsid w:val="00D52E79"/>
    <w:rsid w:val="00DC41A1"/>
    <w:rsid w:val="00DF7C44"/>
    <w:rsid w:val="00E423C1"/>
    <w:rsid w:val="00E42F3C"/>
    <w:rsid w:val="00E44BB6"/>
    <w:rsid w:val="00E92F4E"/>
    <w:rsid w:val="00E95189"/>
    <w:rsid w:val="00ED6BC4"/>
    <w:rsid w:val="00F20446"/>
    <w:rsid w:val="00F23778"/>
    <w:rsid w:val="00F23CF5"/>
    <w:rsid w:val="00F3019F"/>
    <w:rsid w:val="00F35A30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2A2F-DBD9-4F78-989B-136A0F31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PINTU DAS</cp:lastModifiedBy>
  <cp:revision>95</cp:revision>
  <cp:lastPrinted>2024-09-13T12:22:00Z</cp:lastPrinted>
  <dcterms:created xsi:type="dcterms:W3CDTF">2022-09-02T06:59:00Z</dcterms:created>
  <dcterms:modified xsi:type="dcterms:W3CDTF">2025-02-12T04:55:00Z</dcterms:modified>
</cp:coreProperties>
</file>